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80" w:after="8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80">
          <v:rect xmlns:o="urn:schemas-microsoft-com:office:office" xmlns:v="urn:schemas-microsoft-com:vml" id="rectole0000000000" style="width:415.500000pt;height:234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280" w:after="80" w:line="240"/>
        <w:ind w:right="0" w:left="0" w:firstLine="0"/>
        <w:jc w:val="center"/>
        <w:rPr>
          <w:rFonts w:ascii="Arial" w:hAnsi="Arial" w:cs="Arial" w:eastAsia="Arial"/>
          <w:b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4DBB"/>
          <w:spacing w:val="0"/>
          <w:position w:val="0"/>
          <w:sz w:val="40"/>
          <w:u w:val="single"/>
          <w:shd w:fill="auto" w:val="clear"/>
        </w:rPr>
        <w:t xml:space="preserve">VISION Drive - Carpeta de campo</w:t>
      </w:r>
    </w:p>
    <w:p>
      <w:pPr>
        <w:spacing w:before="240" w:after="24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Contacto: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Redes sociales: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https://linktr.ee/visiondrive_2024</w:t>
        </w:r>
      </w:hyperlink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004DBB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Mail: </w:t>
      </w:r>
      <w:r>
        <w:rPr>
          <w:rFonts w:ascii="Arial" w:hAnsi="Arial" w:cs="Arial" w:eastAsia="Arial"/>
          <w:color w:val="004DBB"/>
          <w:spacing w:val="0"/>
          <w:position w:val="0"/>
          <w:sz w:val="24"/>
          <w:u w:val="single"/>
          <w:shd w:fill="auto" w:val="clear"/>
        </w:rPr>
        <w:t xml:space="preserve">visiondriveimpa@gmail.com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004DBB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Linkedin: </w:t>
      </w:r>
      <w:r>
        <w:rPr>
          <w:rFonts w:ascii="Arial" w:hAnsi="Arial" w:cs="Arial" w:eastAsia="Arial"/>
          <w:color w:val="004DBB"/>
          <w:spacing w:val="0"/>
          <w:position w:val="0"/>
          <w:sz w:val="24"/>
          <w:u w:val="single"/>
          <w:shd w:fill="auto" w:val="clear"/>
        </w:rPr>
        <w:t xml:space="preserve">linkedin.com/in/vision-drive-impa-a595b1334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Integrantes: </w:t>
      </w:r>
    </w:p>
    <w:p>
      <w:pPr>
        <w:numPr>
          <w:ilvl w:val="0"/>
          <w:numId w:val="4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47122229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thiagogarofalovgr@gmail.com</w:t>
        </w:r>
      </w:hyperlink>
    </w:p>
    <w:p>
      <w:pPr>
        <w:numPr>
          <w:ilvl w:val="0"/>
          <w:numId w:val="6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Joaquín Meleri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47307108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4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melerithiago@gmail.com</w:t>
        </w:r>
      </w:hyperlink>
    </w:p>
    <w:p>
      <w:pPr>
        <w:numPr>
          <w:ilvl w:val="0"/>
          <w:numId w:val="8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47337426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5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thiagocainponce@gmail.com</w:t>
        </w:r>
      </w:hyperlink>
    </w:p>
    <w:p>
      <w:pPr>
        <w:numPr>
          <w:ilvl w:val="0"/>
          <w:numId w:val="10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47294331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6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simon.suareztudisca@gmail.com</w:t>
        </w:r>
      </w:hyperlink>
    </w:p>
    <w:p>
      <w:pPr>
        <w:numPr>
          <w:ilvl w:val="0"/>
          <w:numId w:val="12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47057348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004DBB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r>
        <w:rPr>
          <w:rFonts w:ascii="Arial" w:hAnsi="Arial" w:cs="Arial" w:eastAsia="Arial"/>
          <w:color w:val="004DBB"/>
          <w:spacing w:val="0"/>
          <w:position w:val="0"/>
          <w:sz w:val="22"/>
          <w:u w:val="single"/>
          <w:shd w:fill="auto" w:val="clear"/>
        </w:rPr>
        <w:t xml:space="preserve">giulianoracioppi4@gmail.com</w:t>
      </w:r>
    </w:p>
    <w:p>
      <w:pPr>
        <w:numPr>
          <w:ilvl w:val="0"/>
          <w:numId w:val="14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47127255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004DBB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r>
        <w:rPr>
          <w:rFonts w:ascii="Arial" w:hAnsi="Arial" w:cs="Arial" w:eastAsia="Arial"/>
          <w:color w:val="004DBB"/>
          <w:spacing w:val="0"/>
          <w:position w:val="0"/>
          <w:sz w:val="22"/>
          <w:u w:val="single"/>
          <w:shd w:fill="auto" w:val="clear"/>
        </w:rPr>
        <w:t xml:space="preserve">teomazz2005@gmail.com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 del Proyecto: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objetivo principal del proyecto es crear un sistema capaz de mejorar la seguridad y la comodidad en la conducción de los vehículos de transporte, mediante la implementación de un sistema de control de crucero adaptativo y un sistema de emergencia integrado.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permitirá a los vehículos mantener una velocidad constante y segura en las vías de tránsito, ajustando automáticamente su velocidad para mantener una distancia de seguridad con respecto a los autos que se encuentren delante. Esto reduce la fatiga del conductor y mejora la eficiencia del viaje al adaptarse a las condiciones del tráfico de manera inteligente.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sistema también incluye una función de emergencia integrada que detecta situaciones de riesgo inminente, como colisiones potenciales o frenadas bruscas de otros vehículos. En dichos casos, el sistema activará medidas de seguridad automáticas, como el frenado de emergencia o la emisión de alertas visuales y auditivas, para ayudar a prevenir accidentes o mitigar sus efectos.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enfoque busca contribuir a la mejora continua de la seguridad vial y la experiencia de transporte en entornos urbanos y de carretera.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Utilidades del Proyecto:</w:t>
      </w:r>
    </w:p>
    <w:p>
      <w:pPr>
        <w:numPr>
          <w:ilvl w:val="0"/>
          <w:numId w:val="17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Usuarios de VISION Drive: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Facilita la conducción y reduce la fatiga del conductor, manteniendo una velocidad constante automáticamente, especialmente útil en congestiones vehiculares.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Incrementa la seguridad al ajustar automáticamente la velocidad en función de la distancia de seguimiento preventiva.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sistema de emergencia proporciona una alerta de seguridad al detectar y responder rápidamente a situaciones de riesgo.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transporte y logística: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Mejora la eficiencia y la seguridad de las flotas de vehículos comerciales.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Reduce los costos asociados con accidentes y mantenimiento al prevenir situaciones de emergencia.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seguridad vial y reguladoras: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Contribuye a la reducción de accidentes de tráfico y lesiones relacionadas.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investigación y desarrollo tecnológico:</w:t>
      </w:r>
    </w:p>
    <w:p>
      <w:pPr>
        <w:numPr>
          <w:ilvl w:val="0"/>
          <w:numId w:val="17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Impulsa la innovación en el campo de la seguridad automotriz.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Descripción del Funcionamiento:</w:t>
      </w:r>
    </w:p>
    <w:p>
      <w:pPr>
        <w:numPr>
          <w:ilvl w:val="0"/>
          <w:numId w:val="26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Control de Crucero Adaptativo (ACC):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comenzará a funcionar cuando el usuario seleccione la velocidad deseada y presione el botón de funcionamiento.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Utilizará sensores (LiDAR) para detectar vehículos en la misma vía y calcular la distancia y la velocidad relativa con respecto a ellos.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Ajustará automáticamente la velocidad del vehículo para mantener una distancia segura.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ACC se desactivará automáticamente si el conductor aplica los frenos o interviene manualmente en la aceleración.</w:t>
      </w:r>
    </w:p>
    <w:p>
      <w:pPr>
        <w:numPr>
          <w:ilvl w:val="0"/>
          <w:numId w:val="2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Emergencia Integrado: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Estará activo en todo momento mientras el vehículo esté en funcionamiento.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Monitoreará constantemente los vehículos de enfrente y ejecutará un frenado de emergencia si se detecta una frenada brusca.</w:t>
      </w:r>
    </w:p>
    <w:p>
      <w:pPr>
        <w:numPr>
          <w:ilvl w:val="0"/>
          <w:numId w:val="26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Activará automáticamente medidas de seguridad para evitar o mitigar el impacto de un accidente.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Integración y Operatividad:</w:t>
      </w:r>
    </w:p>
    <w:p>
      <w:pPr>
        <w:numPr>
          <w:ilvl w:val="0"/>
          <w:numId w:val="32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Ambos sistemas, el ACC y el sistema de emergencia, estarán completamente integrados en el Melex, utilizando una arquitectura de control centralizada y eficiente.</w:t>
      </w:r>
    </w:p>
    <w:p>
      <w:pPr>
        <w:numPr>
          <w:ilvl w:val="0"/>
          <w:numId w:val="3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software de ambos sistemas será altamente adaptable y configurable para ajustarse a las preferencias y necesidades específicas del conductor.</w:t>
      </w:r>
    </w:p>
    <w:p>
      <w:pPr>
        <w:numPr>
          <w:ilvl w:val="0"/>
          <w:numId w:val="32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proporcionará capacitación a los conductores para comprender y utilizar correctamente las funciones del ACC y el sistema de emergencia.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Reuniones Diarias:</w:t>
      </w:r>
    </w:p>
    <w:p>
      <w:pPr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#00 - 26/03/2024</w:t>
      </w:r>
    </w:p>
    <w:p>
      <w:pPr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trabajo.</w:t>
      </w:r>
    </w:p>
    <w:p>
      <w:pPr>
        <w:numPr>
          <w:ilvl w:val="0"/>
          <w:numId w:val="4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Extraer los elementos del Melex para su revisión.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Leer los archivos “Metodología Scrum” y “Backlog”.</w:t>
      </w:r>
    </w:p>
    <w:p>
      <w:pPr>
        <w:numPr>
          <w:ilvl w:val="0"/>
          <w:numId w:val="4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entender cómo será la metodología hasta fin de año.</w:t>
      </w:r>
    </w:p>
    <w:p>
      <w:pPr>
        <w:numPr>
          <w:ilvl w:val="0"/>
          <w:numId w:val="4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 y extraer los elementos del Melex para su revisión.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Joaquín Meleri debido a que estaba enfermo.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#01 - 03/04/2024</w:t>
      </w:r>
    </w:p>
    <w:p>
      <w:pPr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4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4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4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5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Acomodar el área de trabajo.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Realización final del anteproyecto.</w:t>
      </w:r>
    </w:p>
    <w:p>
      <w:pPr>
        <w:numPr>
          <w:ilvl w:val="0"/>
          <w:numId w:val="5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5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acomodar el área de trabajo.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Thiago Cain Ponce.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#02 - 09/04/2024</w:t>
      </w:r>
    </w:p>
    <w:p>
      <w:pPr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58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61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Empezar a sacar el motor del 2do Melex.</w:t>
      </w:r>
    </w:p>
    <w:p>
      <w:pPr>
        <w:numPr>
          <w:ilvl w:val="0"/>
          <w:numId w:val="61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el espacio de trabajo.</w:t>
      </w:r>
    </w:p>
    <w:p>
      <w:pPr>
        <w:numPr>
          <w:ilvl w:val="0"/>
          <w:numId w:val="61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la programación necesaria.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65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cumplimos la asistencia puntualmente.</w:t>
      </w:r>
    </w:p>
    <w:p>
      <w:pPr>
        <w:spacing w:before="240" w:after="24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#03 - 10/04/2024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6554">
          <v:rect xmlns:o="urn:schemas-microsoft-com:office:office" xmlns:v="urn:schemas-microsoft-com:vml" id="rectole0000000001" style="width:437.200000pt;height:327.7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7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el borne del motor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la controladora 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#04 - 16/04/2024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2" style="width:437.200000pt;height:245.9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9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Verificar el funcionamiento del solenoide del carrito n°2</w:t>
      </w: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los transistores para arreglar una de las controladoras</w:t>
      </w: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programar el sensor LiDAR </w:t>
      </w: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Encontrar la falla en el sistema de las luces del carrito n°1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presente de Ponce lo dimos los demás porque el esta sin telefono</w:t>
      </w:r>
    </w:p>
    <w:p>
      <w:pPr>
        <w:spacing w:before="240" w:after="24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#06 - 23/04/2024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9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9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11654">
          <v:rect xmlns:o="urn:schemas-microsoft-com:office:office" xmlns:v="urn:schemas-microsoft-com:vml" id="rectole0000000003" style="width:437.200000pt;height:582.7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1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el funcionamiento del sensor LiDAR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pasar el programa arduino a esp 32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faltaron Giuliano Daniel Racioppi, Thiago Ariel Garofalo Quintana; Thiago Cain Ponce; y Thiago Joaquín Meleri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#07 - 30/04/2024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19440">
          <v:rect xmlns:o="urn:schemas-microsoft-com:office:office" xmlns:v="urn:schemas-microsoft-com:vml" id="rectole0000000004" style="width:437.200000pt;height:972.0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3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sobre sensor lidar (funcionamiento / programación)</w:t>
      </w:r>
    </w:p>
    <w:p>
      <w:pPr>
        <w:numPr>
          <w:ilvl w:val="0"/>
          <w:numId w:val="10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el documento de historia de usuario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faltaron los compañeros Racioppi Giuliano Daniel y Meleri Thiago Joaquín.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#09 - 07/05/2024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1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1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1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5" style="width:437.200000pt;height:245.9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5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acerca del sensor LiDAR 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Limpiar los dos Melex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más sobre el sistema control crucero 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lista de componentes para arreglar el panel de luces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#10 - 10/05/2024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6" style="width:437.200000pt;height:245.9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7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acerca del sensor LiDAR </w:t>
      </w: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MOSFET en la controladora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#12 - 21/05/2024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7" style="width:437.200000pt;height:245.9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9"/>
        </w:objec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Hacer pruebas del frenado del carro n1</w:t>
      </w:r>
    </w:p>
    <w:p>
      <w:pPr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Regular el acelerador del carro n1</w:t>
      </w:r>
    </w:p>
    <w:p>
      <w:pPr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Medir el voltaje de las baterías y colocarlas en carro n2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#13 - 11/06/2024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3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3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8" style="width:437.200000pt;height:245.9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1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imprimir piezas 3d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Sacar foto para cuenta de ig y subir contenido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suspendió la actividad en fuerza aérea.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#15 - 28/06/2024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9" style="width:437.200000pt;height:245.9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3"/>
        </w:objec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Comprar los repuestos  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Aprender estrategias de marketing para generar audiencia y atraer sponsors.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completar la lista de componentes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Faltaron los compañeros: Meleri, Thiago Joaquín; Garofalo, Thiago; Racioppi, Giuliano Daniel.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#16 - 30/07/2024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050">
          <v:rect xmlns:o="urn:schemas-microsoft-com:office:office" xmlns:v="urn:schemas-microsoft-com:vml" id="rectole0000000010" style="width:437.200000pt;height:202.5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5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Rehacer página y Realizar una edición de un vídeo a Youtube sobre la impresión 3d del encoder para mostrar en la página. 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Editar fotos y videos para subir luego a la cuenta de instagram. 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cableado de las luces.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tablero general. 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diodo zener y soldar a la controladora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Agregar a la lista de materiales un caño de cobre para el sistema de freno (averiguar precios,medidas etc)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#17- 06/08/2024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529">
          <v:rect xmlns:o="urn:schemas-microsoft-com:office:office" xmlns:v="urn:schemas-microsoft-com:vml" id="rectole0000000011" style="width:437.200000pt;height:226.4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7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Subir el primer post/reel a la cuenta de instagram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continuar la página para modo celular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la controladora reparada.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sensor ultrasonido y probar programación. 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Armar la bomba de freno.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Estuvimos en mesa de examen (Meleri , Ponce , Garofalo y Mazzoni)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#18- 13/08/2024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12" style="width:437.200000pt;height:245.9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9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Realizar banners y diseños para las redes sociales 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subir reels y crear el de impresión 3d. 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Soldar transistores a la controladora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Resaltar los componentes de la lista que necesitamos con más urgencia ( ver tema de envío)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la programación del sensor lidar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Continuar programación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controladora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#19- 20/08/2024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13" style="width:437.200000pt;height:245.9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1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88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el programa.</w:t>
      </w:r>
    </w:p>
    <w:p>
      <w:pPr>
        <w:numPr>
          <w:ilvl w:val="0"/>
          <w:numId w:val="188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controladora.</w:t>
      </w:r>
    </w:p>
    <w:p>
      <w:pPr>
        <w:numPr>
          <w:ilvl w:val="0"/>
          <w:numId w:val="188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revisar cableado de luces.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#20 - 27/08/2024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9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9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9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14" style="width:437.200000pt;height:245.9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3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9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Subir otro post a instagram y a tiktok. </w:t>
      </w:r>
    </w:p>
    <w:p>
      <w:pPr>
        <w:numPr>
          <w:ilvl w:val="0"/>
          <w:numId w:val="19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Crear la carpeta de campo.</w:t>
      </w:r>
    </w:p>
    <w:p>
      <w:pPr>
        <w:numPr>
          <w:ilvl w:val="0"/>
          <w:numId w:val="19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la controladora. 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Meleri, Thiago Joaquín; Thiago Ariel Garofalo Quintana y Teo Mazzoni.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#21 - 03/09/2024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30" w:dyaOrig="4905">
          <v:rect xmlns:o="urn:schemas-microsoft-com:office:office" xmlns:v="urn:schemas-microsoft-com:vml" id="rectole0000000015" style="width:436.500000pt;height:245.2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5"/>
        </w:objec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20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Realizar el programa para el ultrasonido</w:t>
      </w:r>
    </w:p>
    <w:p>
      <w:pPr>
        <w:numPr>
          <w:ilvl w:val="0"/>
          <w:numId w:val="20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carpeta de campo. Suarez y Garofalo</w:t>
      </w:r>
    </w:p>
    <w:p>
      <w:pPr>
        <w:numPr>
          <w:ilvl w:val="0"/>
          <w:numId w:val="20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Subir más contenido a redes. Suarez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04/09/2024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 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99" w:dyaOrig="12960">
          <v:rect xmlns:o="urn:schemas-microsoft-com:office:office" xmlns:v="urn:schemas-microsoft-com:vml" id="rectole0000000016" style="width:299.950000pt;height:648.0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7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0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Comenzar la limpieza externa e interna de los carritos.</w:t>
      </w:r>
    </w:p>
    <w:p>
      <w:pPr>
        <w:numPr>
          <w:ilvl w:val="0"/>
          <w:numId w:val="20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Identificación de fallas principales en el sistema de frenos y controladora.</w:t>
      </w:r>
    </w:p>
    <w:p>
      <w:pPr>
        <w:numPr>
          <w:ilvl w:val="0"/>
          <w:numId w:val="20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Determinar los componentes críticos que necesitan reparación.</w:t>
      </w:r>
    </w:p>
    <w:p>
      <w:pPr>
        <w:numPr>
          <w:ilvl w:val="0"/>
          <w:numId w:val="20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Verificación del correcto funcionamiento de la Raspberry Pi.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10/09/2024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50" w:dyaOrig="6779">
          <v:rect xmlns:o="urn:schemas-microsoft-com:office:office" xmlns:v="urn:schemas-microsoft-com:vml" id="rectole0000000017" style="width:292.500000pt;height:338.9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Desmontaje de partes dañadas de la controladora.</w:t>
      </w:r>
    </w:p>
    <w:p>
      <w:pPr>
        <w:numPr>
          <w:ilvl w:val="0"/>
          <w:numId w:val="2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Inspección de las conexiónes del driver.</w:t>
      </w:r>
    </w:p>
    <w:p>
      <w:pPr>
        <w:numPr>
          <w:ilvl w:val="0"/>
          <w:numId w:val="2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Limpieza de los componentes internos del sistema de frenado.</w:t>
      </w:r>
    </w:p>
    <w:p>
      <w:pPr>
        <w:numPr>
          <w:ilvl w:val="0"/>
          <w:numId w:val="2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 estrategias de comunicación en redes sociales para el proyecto.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12/09/2024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40" w:dyaOrig="8324">
          <v:rect xmlns:o="urn:schemas-microsoft-com:office:office" xmlns:v="urn:schemas-microsoft-com:vml" id="rectole0000000018" style="width:312.000000pt;height:416.2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1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Sustitución de cables dañados.</w:t>
      </w:r>
    </w:p>
    <w:p>
      <w:pPr>
        <w:numPr>
          <w:ilvl w:val="0"/>
          <w:numId w:val="2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Inspección del sistema de luces.</w:t>
      </w:r>
    </w:p>
    <w:p>
      <w:pPr>
        <w:numPr>
          <w:ilvl w:val="0"/>
          <w:numId w:val="2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Desarmado de la segunda controladora.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13/09/2024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85" w:dyaOrig="6315">
          <v:rect xmlns:o="urn:schemas-microsoft-com:office:office" xmlns:v="urn:schemas-microsoft-com:vml" id="rectole0000000019" style="width:299.250000pt;height:315.7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3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2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Instalación de nuevas luces en los carritos.</w:t>
      </w:r>
    </w:p>
    <w:p>
      <w:pPr>
        <w:numPr>
          <w:ilvl w:val="0"/>
          <w:numId w:val="22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Ajustes en la controladora para corregir fallas detectadas.</w:t>
      </w:r>
    </w:p>
    <w:p>
      <w:pPr>
        <w:numPr>
          <w:ilvl w:val="0"/>
          <w:numId w:val="22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 frenos mecánicos.</w:t>
      </w:r>
    </w:p>
    <w:p>
      <w:pPr>
        <w:numPr>
          <w:ilvl w:val="0"/>
          <w:numId w:val="22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Establecer una lista de posibles patrocinadores interesados en apoyar el proyecto.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16/09/2024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10" w:dyaOrig="7859">
          <v:rect xmlns:o="urn:schemas-microsoft-com:office:office" xmlns:v="urn:schemas-microsoft-com:vml" id="rectole0000000020" style="width:310.500000pt;height:392.9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5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2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Pruebas de velocidad en los carritos.</w:t>
      </w:r>
    </w:p>
    <w:p>
      <w:pPr>
        <w:numPr>
          <w:ilvl w:val="0"/>
          <w:numId w:val="22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Identificación de posibles inconsistencias en el control adaptativo.</w:t>
      </w:r>
    </w:p>
    <w:p>
      <w:pPr>
        <w:numPr>
          <w:ilvl w:val="0"/>
          <w:numId w:val="22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Limpieza general de los carritos.</w:t>
      </w:r>
    </w:p>
    <w:p>
      <w:pPr>
        <w:numPr>
          <w:ilvl w:val="0"/>
          <w:numId w:val="22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Planificación de contenido para redes sociales en las semanas siguientes.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17/09/2024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15" w:dyaOrig="4529">
          <v:rect xmlns:o="urn:schemas-microsoft-com:office:office" xmlns:v="urn:schemas-microsoft-com:vml" id="rectole0000000021" style="width:300.750000pt;height:226.4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7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3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Ajustes adicionales en la controladora y armado.</w:t>
      </w:r>
    </w:p>
    <w:p>
      <w:pPr>
        <w:numPr>
          <w:ilvl w:val="0"/>
          <w:numId w:val="23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 los motores y su conexión al sistema eléctrico.</w:t>
      </w:r>
    </w:p>
    <w:p>
      <w:pPr>
        <w:numPr>
          <w:ilvl w:val="0"/>
          <w:numId w:val="23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Evaluación de las pruebas de velocidad realizadas.</w:t>
      </w:r>
    </w:p>
    <w:p>
      <w:pPr>
        <w:numPr>
          <w:ilvl w:val="0"/>
          <w:numId w:val="23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Creación de borradores para publicaciones en redes sociales.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18/09/2024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00" w:dyaOrig="7815">
          <v:rect xmlns:o="urn:schemas-microsoft-com:office:office" xmlns:v="urn:schemas-microsoft-com:vml" id="rectole0000000022" style="width:315.000000pt;height:390.7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9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3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Ensamblaje de partes revisadas del sistema de frenos.</w:t>
      </w:r>
    </w:p>
    <w:p>
      <w:pPr>
        <w:numPr>
          <w:ilvl w:val="0"/>
          <w:numId w:val="23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Comprobación de las conexiones eléctricas.</w:t>
      </w:r>
    </w:p>
    <w:p>
      <w:pPr>
        <w:numPr>
          <w:ilvl w:val="0"/>
          <w:numId w:val="23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Planificación para la instalación del sistema adaptativo.</w:t>
      </w:r>
    </w:p>
    <w:p>
      <w:pPr>
        <w:numPr>
          <w:ilvl w:val="0"/>
          <w:numId w:val="23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Actualización del contenido de la página web.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24/09/2024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69" w:dyaOrig="10425">
          <v:rect xmlns:o="urn:schemas-microsoft-com:office:office" xmlns:v="urn:schemas-microsoft-com:vml" id="rectole0000000023" style="width:298.450000pt;height:521.2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1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4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Prueba del PWM para garantizar que funcione correctamente.</w:t>
      </w:r>
    </w:p>
    <w:p>
      <w:pPr>
        <w:numPr>
          <w:ilvl w:val="0"/>
          <w:numId w:val="24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Continuación del armado de la bomba de freno.</w:t>
      </w:r>
    </w:p>
    <w:p>
      <w:pPr>
        <w:numPr>
          <w:ilvl w:val="0"/>
          <w:numId w:val="24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Actualización de Trello con los avances registrados.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26/09/2024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49" w:dyaOrig="9360">
          <v:rect xmlns:o="urn:schemas-microsoft-com:office:office" xmlns:v="urn:schemas-microsoft-com:vml" id="rectole0000000024" style="width:262.450000pt;height:468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3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</w:t>
      </w:r>
    </w:p>
    <w:p>
      <w:pPr>
        <w:numPr>
          <w:ilvl w:val="0"/>
          <w:numId w:val="24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Pruebas funcionales del sistema de control adaptativo.</w:t>
      </w:r>
    </w:p>
    <w:p>
      <w:pPr>
        <w:numPr>
          <w:ilvl w:val="0"/>
          <w:numId w:val="24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Ajustes finales en la configuración del freno de emergencia.</w:t>
      </w:r>
    </w:p>
    <w:p>
      <w:pPr>
        <w:numPr>
          <w:ilvl w:val="0"/>
          <w:numId w:val="24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Mantenimiento general de los carritos.</w:t>
      </w:r>
    </w:p>
    <w:p>
      <w:pPr>
        <w:numPr>
          <w:ilvl w:val="0"/>
          <w:numId w:val="24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Contacto con posibles sponsors interesados.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30/09/2024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09" w:dyaOrig="7785">
          <v:rect xmlns:o="urn:schemas-microsoft-com:office:office" xmlns:v="urn:schemas-microsoft-com:vml" id="rectole0000000025" style="width:265.450000pt;height:389.2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5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</w:t>
      </w:r>
    </w:p>
    <w:p>
      <w:pPr>
        <w:numPr>
          <w:ilvl w:val="0"/>
          <w:numId w:val="24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Pruebas iniciales del motor paso a paso en el protoboard.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num w:numId="4">
    <w:abstractNumId w:val="354"/>
  </w:num>
  <w:num w:numId="6">
    <w:abstractNumId w:val="348"/>
  </w:num>
  <w:num w:numId="8">
    <w:abstractNumId w:val="342"/>
  </w:num>
  <w:num w:numId="10">
    <w:abstractNumId w:val="336"/>
  </w:num>
  <w:num w:numId="12">
    <w:abstractNumId w:val="330"/>
  </w:num>
  <w:num w:numId="14">
    <w:abstractNumId w:val="324"/>
  </w:num>
  <w:num w:numId="17">
    <w:abstractNumId w:val="318"/>
  </w:num>
  <w:num w:numId="26">
    <w:abstractNumId w:val="312"/>
  </w:num>
  <w:num w:numId="32">
    <w:abstractNumId w:val="306"/>
  </w:num>
  <w:num w:numId="38">
    <w:abstractNumId w:val="300"/>
  </w:num>
  <w:num w:numId="40">
    <w:abstractNumId w:val="294"/>
  </w:num>
  <w:num w:numId="42">
    <w:abstractNumId w:val="288"/>
  </w:num>
  <w:num w:numId="44">
    <w:abstractNumId w:val="282"/>
  </w:num>
  <w:num w:numId="48">
    <w:abstractNumId w:val="276"/>
  </w:num>
  <w:num w:numId="50">
    <w:abstractNumId w:val="270"/>
  </w:num>
  <w:num w:numId="52">
    <w:abstractNumId w:val="264"/>
  </w:num>
  <w:num w:numId="54">
    <w:abstractNumId w:val="258"/>
  </w:num>
  <w:num w:numId="58">
    <w:abstractNumId w:val="252"/>
  </w:num>
  <w:num w:numId="61">
    <w:abstractNumId w:val="246"/>
  </w:num>
  <w:num w:numId="65">
    <w:abstractNumId w:val="240"/>
  </w:num>
  <w:num w:numId="69">
    <w:abstractNumId w:val="234"/>
  </w:num>
  <w:num w:numId="75">
    <w:abstractNumId w:val="228"/>
  </w:num>
  <w:num w:numId="79">
    <w:abstractNumId w:val="222"/>
  </w:num>
  <w:num w:numId="86">
    <w:abstractNumId w:val="216"/>
  </w:num>
  <w:num w:numId="91">
    <w:abstractNumId w:val="210"/>
  </w:num>
  <w:num w:numId="98">
    <w:abstractNumId w:val="204"/>
  </w:num>
  <w:num w:numId="102">
    <w:abstractNumId w:val="198"/>
  </w:num>
  <w:num w:numId="108">
    <w:abstractNumId w:val="192"/>
  </w:num>
  <w:num w:numId="112">
    <w:abstractNumId w:val="186"/>
  </w:num>
  <w:num w:numId="118">
    <w:abstractNumId w:val="180"/>
  </w:num>
  <w:num w:numId="122">
    <w:abstractNumId w:val="174"/>
  </w:num>
  <w:num w:numId="129">
    <w:abstractNumId w:val="168"/>
  </w:num>
  <w:num w:numId="133">
    <w:abstractNumId w:val="162"/>
  </w:num>
  <w:num w:numId="135">
    <w:abstractNumId w:val="156"/>
  </w:num>
  <w:num w:numId="139">
    <w:abstractNumId w:val="150"/>
  </w:num>
  <w:num w:numId="144">
    <w:abstractNumId w:val="144"/>
  </w:num>
  <w:num w:numId="148">
    <w:abstractNumId w:val="138"/>
  </w:num>
  <w:num w:numId="150">
    <w:abstractNumId w:val="132"/>
  </w:num>
  <w:num w:numId="154">
    <w:abstractNumId w:val="126"/>
  </w:num>
  <w:num w:numId="159">
    <w:abstractNumId w:val="120"/>
  </w:num>
  <w:num w:numId="163">
    <w:abstractNumId w:val="114"/>
  </w:num>
  <w:num w:numId="168">
    <w:abstractNumId w:val="108"/>
  </w:num>
  <w:num w:numId="172">
    <w:abstractNumId w:val="102"/>
  </w:num>
  <w:num w:numId="178">
    <w:abstractNumId w:val="96"/>
  </w:num>
  <w:num w:numId="182">
    <w:abstractNumId w:val="90"/>
  </w:num>
  <w:num w:numId="188">
    <w:abstractNumId w:val="84"/>
  </w:num>
  <w:num w:numId="192">
    <w:abstractNumId w:val="78"/>
  </w:num>
  <w:num w:numId="197">
    <w:abstractNumId w:val="72"/>
  </w:num>
  <w:num w:numId="201">
    <w:abstractNumId w:val="66"/>
  </w:num>
  <w:num w:numId="205">
    <w:abstractNumId w:val="60"/>
  </w:num>
  <w:num w:numId="209">
    <w:abstractNumId w:val="54"/>
  </w:num>
  <w:num w:numId="213">
    <w:abstractNumId w:val="48"/>
  </w:num>
  <w:num w:numId="218">
    <w:abstractNumId w:val="42"/>
  </w:num>
  <w:num w:numId="223">
    <w:abstractNumId w:val="36"/>
  </w:num>
  <w:num w:numId="227">
    <w:abstractNumId w:val="30"/>
  </w:num>
  <w:num w:numId="232">
    <w:abstractNumId w:val="24"/>
  </w:num>
  <w:num w:numId="237">
    <w:abstractNumId w:val="18"/>
  </w:num>
  <w:num w:numId="241">
    <w:abstractNumId w:val="12"/>
  </w:num>
  <w:num w:numId="245">
    <w:abstractNumId w:val="6"/>
  </w:num>
  <w:num w:numId="24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1.bin" Id="docRId7" Type="http://schemas.openxmlformats.org/officeDocument/2006/relationships/oleObject" /><Relationship Target="media/image4.wmf" Id="docRId14" Type="http://schemas.openxmlformats.org/officeDocument/2006/relationships/image" /><Relationship Target="media/image14.wmf" Id="docRId34" Type="http://schemas.openxmlformats.org/officeDocument/2006/relationships/image" /><Relationship Target="embeddings/oleObject21.bin" Id="docRId47" Type="http://schemas.openxmlformats.org/officeDocument/2006/relationships/oleObject" /><Relationship Target="embeddings/oleObject25.bin" Id="docRId55" Type="http://schemas.openxmlformats.org/officeDocument/2006/relationships/oleObject" /><Relationship Target="media/image8.wmf" Id="docRId22" Type="http://schemas.openxmlformats.org/officeDocument/2006/relationships/image" /><Relationship Target="embeddings/oleObject2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2.bin" Id="docRId29" Type="http://schemas.openxmlformats.org/officeDocument/2006/relationships/oleObject" /><Relationship Target="media/image15.wmf" Id="docRId36" Type="http://schemas.openxmlformats.org/officeDocument/2006/relationships/image" /><Relationship Target="embeddings/oleObject22.bin" Id="docRId49" Type="http://schemas.openxmlformats.org/officeDocument/2006/relationships/oleObject" /><Relationship Target="embeddings/oleObject24.bin" Id="docRId53" Type="http://schemas.openxmlformats.org/officeDocument/2006/relationships/oleObject" /><Relationship Target="embeddings/oleObject4.bin" Id="docRId13" Type="http://schemas.openxmlformats.org/officeDocument/2006/relationships/oleObject" /><Relationship Target="media/image7.wmf" Id="docRId20" Type="http://schemas.openxmlformats.org/officeDocument/2006/relationships/image" /><Relationship Target="media/image17.wmf" Id="docRId40" Type="http://schemas.openxmlformats.org/officeDocument/2006/relationships/image" /><Relationship Target="styles.xml" Id="docRId58" Type="http://schemas.openxmlformats.org/officeDocument/2006/relationships/styles" /><Relationship Target="media/image6.wmf" Id="docRId18" Type="http://schemas.openxmlformats.org/officeDocument/2006/relationships/image" /><Relationship TargetMode="External" Target="https://linktr.ee/visiondrive_2024" Id="docRId2" Type="http://schemas.openxmlformats.org/officeDocument/2006/relationships/hyperlink" /><Relationship Target="media/image16.wmf" Id="docRId38" Type="http://schemas.openxmlformats.org/officeDocument/2006/relationships/image" /><Relationship Target="embeddings/oleObject23.bin" Id="docRId51" Type="http://schemas.openxmlformats.org/officeDocument/2006/relationships/oleObject" /><Relationship Target="embeddings/oleObject3.bin" Id="docRId11" Type="http://schemas.openxmlformats.org/officeDocument/2006/relationships/oleObject" /><Relationship Target="media/image10.wmf" Id="docRId26" Type="http://schemas.openxmlformats.org/officeDocument/2006/relationships/image" /><Relationship Target="embeddings/oleObject13.bin" Id="docRId31" Type="http://schemas.openxmlformats.org/officeDocument/2006/relationships/oleObject" /><Relationship Target="media/image18.wmf" Id="docRId42" Type="http://schemas.openxmlformats.org/officeDocument/2006/relationships/image" /><Relationship Target="media/image25.wmf" Id="docRId56" Type="http://schemas.openxmlformats.org/officeDocument/2006/relationships/image" /><Relationship Target="media/image5.wmf" Id="docRId16" Type="http://schemas.openxmlformats.org/officeDocument/2006/relationships/image" /><Relationship Target="embeddings/oleObject10.bin" Id="docRId25" Type="http://schemas.openxmlformats.org/officeDocument/2006/relationships/oleObject" /><Relationship Target="media/image13.wmf" Id="docRId32" Type="http://schemas.openxmlformats.org/officeDocument/2006/relationships/image" /><Relationship TargetMode="External" Target="mailto:melerithiago@gmail.com" Id="docRId4" Type="http://schemas.openxmlformats.org/officeDocument/2006/relationships/hyperlink" /><Relationship Target="embeddings/oleObject20.bin" Id="docRId45" Type="http://schemas.openxmlformats.org/officeDocument/2006/relationships/oleObject" /><Relationship Target="numbering.xml" Id="docRId57" Type="http://schemas.openxmlformats.org/officeDocument/2006/relationships/numbering" /><Relationship Target="embeddings/oleObject6.bin" Id="docRId17" Type="http://schemas.openxmlformats.org/officeDocument/2006/relationships/oleObject" /><Relationship Target="media/image9.wmf" Id="docRId24" Type="http://schemas.openxmlformats.org/officeDocument/2006/relationships/image" /><Relationship Target="embeddings/oleObject14.bin" Id="docRId33" Type="http://schemas.openxmlformats.org/officeDocument/2006/relationships/oleObject" /><Relationship Target="media/image19.wmf" Id="docRId44" Type="http://schemas.openxmlformats.org/officeDocument/2006/relationships/image" /><Relationship Target="media/image24.wmf" Id="docRId54" Type="http://schemas.openxmlformats.org/officeDocument/2006/relationships/image" /><Relationship Target="embeddings/oleObject9.bin" Id="docRId23" Type="http://schemas.openxmlformats.org/officeDocument/2006/relationships/oleObject" /><Relationship TargetMode="External" Target="mailto:simon.suareztudisca@gmail.com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5.bin" Id="docRId15" Type="http://schemas.openxmlformats.org/officeDocument/2006/relationships/oleObject" /><Relationship Target="embeddings/oleObject15.bin" Id="docRId35" Type="http://schemas.openxmlformats.org/officeDocument/2006/relationships/oleObject" /><Relationship Target="media/image20.wmf" Id="docRId46" Type="http://schemas.openxmlformats.org/officeDocument/2006/relationships/image" /><Relationship Target="media/image23.wmf" Id="docRId52" Type="http://schemas.openxmlformats.org/officeDocument/2006/relationships/image" /><Relationship Target="media/image3.wmf" Id="docRId12" Type="http://schemas.openxmlformats.org/officeDocument/2006/relationships/image" /><Relationship Target="embeddings/oleObject8.bin" Id="docRId21" Type="http://schemas.openxmlformats.org/officeDocument/2006/relationships/oleObject" /><Relationship Target="embeddings/oleObject18.bin" Id="docRId41" Type="http://schemas.openxmlformats.org/officeDocument/2006/relationships/oleObject" /><Relationship Target="media/image1.wmf" Id="docRId8" Type="http://schemas.openxmlformats.org/officeDocument/2006/relationships/image" /><Relationship Target="media/image11.wmf" Id="docRId28" Type="http://schemas.openxmlformats.org/officeDocument/2006/relationships/image" /><Relationship TargetMode="External" Target="mailto:thiagogarofalovgr@gmail.com" Id="docRId3" Type="http://schemas.openxmlformats.org/officeDocument/2006/relationships/hyperlink" /><Relationship Target="embeddings/oleObject16.bin" Id="docRId37" Type="http://schemas.openxmlformats.org/officeDocument/2006/relationships/oleObject" /><Relationship Target="media/image21.wmf" Id="docRId48" Type="http://schemas.openxmlformats.org/officeDocument/2006/relationships/image" /><Relationship Target="media/image22.wmf" Id="docRId50" Type="http://schemas.openxmlformats.org/officeDocument/2006/relationships/image" /><Relationship Target="media/image2.wmf" Id="docRId10" Type="http://schemas.openxmlformats.org/officeDocument/2006/relationships/image" /><Relationship Target="embeddings/oleObject11.bin" Id="docRId27" Type="http://schemas.openxmlformats.org/officeDocument/2006/relationships/oleObject" /><Relationship Target="media/image12.wmf" Id="docRId30" Type="http://schemas.openxmlformats.org/officeDocument/2006/relationships/image" /><Relationship Target="embeddings/oleObject19.bin" Id="docRId43" Type="http://schemas.openxmlformats.org/officeDocument/2006/relationships/oleObject" /><Relationship Target="embeddings/oleObject7.bin" Id="docRId19" Type="http://schemas.openxmlformats.org/officeDocument/2006/relationships/oleObject" /><Relationship Target="embeddings/oleObject17.bin" Id="docRId39" Type="http://schemas.openxmlformats.org/officeDocument/2006/relationships/oleObject" /><Relationship TargetMode="External" Target="mailto:thiagocainponce@gmail.com" Id="docRId5" Type="http://schemas.openxmlformats.org/officeDocument/2006/relationships/hyperlink" /></Relationships>
</file>